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534ED" w14:textId="1A0467E5" w:rsidR="00FF5B7E" w:rsidRPr="00795332" w:rsidRDefault="00FF5B7E" w:rsidP="00FF5B7E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795332">
        <w:rPr>
          <w:rFonts w:ascii="Arial" w:hAnsi="Arial" w:cs="Arial"/>
          <w:b/>
          <w:bCs/>
          <w:sz w:val="32"/>
          <w:szCs w:val="32"/>
          <w:u w:val="single"/>
        </w:rPr>
        <w:t>Certificate Course on</w:t>
      </w:r>
    </w:p>
    <w:p w14:paraId="43C3F5B4" w14:textId="365AFA6B" w:rsidR="00FF5B7E" w:rsidRPr="00795332" w:rsidRDefault="005861F7" w:rsidP="00FF5B7E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‘</w:t>
      </w:r>
      <w:r w:rsidR="00FF5B7E" w:rsidRPr="00795332">
        <w:rPr>
          <w:rFonts w:ascii="Arial" w:hAnsi="Arial" w:cs="Arial"/>
          <w:b/>
          <w:bCs/>
          <w:sz w:val="32"/>
          <w:szCs w:val="32"/>
          <w:u w:val="single"/>
        </w:rPr>
        <w:t>Spectroscopic and Microscopic Methods in Chemistry</w:t>
      </w:r>
      <w:r>
        <w:rPr>
          <w:rFonts w:ascii="Arial" w:hAnsi="Arial" w:cs="Arial"/>
          <w:b/>
          <w:bCs/>
          <w:sz w:val="32"/>
          <w:szCs w:val="32"/>
          <w:u w:val="single"/>
        </w:rPr>
        <w:t>’</w:t>
      </w:r>
    </w:p>
    <w:p w14:paraId="41E1164E" w14:textId="4FB5E23E" w:rsidR="004E67F2" w:rsidRPr="00795332" w:rsidRDefault="00F42DFE" w:rsidP="00FF5B7E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795332">
        <w:rPr>
          <w:rFonts w:ascii="Arial" w:hAnsi="Arial" w:cs="Arial"/>
          <w:b/>
          <w:bCs/>
          <w:sz w:val="32"/>
          <w:szCs w:val="32"/>
          <w:u w:val="single"/>
        </w:rPr>
        <w:t>Syllabus</w:t>
      </w:r>
    </w:p>
    <w:p w14:paraId="51138126" w14:textId="2898DF41" w:rsidR="00FF5B7E" w:rsidRPr="00795332" w:rsidRDefault="00FF5B7E" w:rsidP="00795332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95332">
        <w:rPr>
          <w:rFonts w:ascii="Arial" w:hAnsi="Arial" w:cs="Arial"/>
          <w:b/>
          <w:sz w:val="24"/>
          <w:szCs w:val="24"/>
          <w:u w:val="single"/>
        </w:rPr>
        <w:t>Spectroscop</w:t>
      </w:r>
      <w:r w:rsidR="00853E7E">
        <w:rPr>
          <w:rFonts w:ascii="Arial" w:hAnsi="Arial" w:cs="Arial"/>
          <w:b/>
          <w:sz w:val="24"/>
          <w:szCs w:val="24"/>
          <w:u w:val="single"/>
        </w:rPr>
        <w:t>y</w:t>
      </w:r>
      <w:r w:rsidRPr="0079533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95332">
        <w:rPr>
          <w:rFonts w:ascii="Arial" w:hAnsi="Arial" w:cs="Arial"/>
          <w:b/>
          <w:sz w:val="24"/>
          <w:szCs w:val="24"/>
          <w:u w:val="single"/>
        </w:rPr>
        <w:t>a</w:t>
      </w:r>
      <w:r w:rsidR="00795332" w:rsidRPr="00795332">
        <w:rPr>
          <w:rFonts w:ascii="Arial" w:hAnsi="Arial" w:cs="Arial"/>
          <w:b/>
          <w:sz w:val="24"/>
          <w:szCs w:val="24"/>
          <w:u w:val="single"/>
        </w:rPr>
        <w:t xml:space="preserve">nd </w:t>
      </w:r>
      <w:r w:rsidRPr="00795332">
        <w:rPr>
          <w:rFonts w:ascii="Arial" w:hAnsi="Arial" w:cs="Arial"/>
          <w:b/>
          <w:sz w:val="24"/>
          <w:szCs w:val="24"/>
          <w:u w:val="single"/>
        </w:rPr>
        <w:t>Microscop</w:t>
      </w:r>
      <w:r w:rsidR="00853E7E">
        <w:rPr>
          <w:rFonts w:ascii="Arial" w:hAnsi="Arial" w:cs="Arial"/>
          <w:b/>
          <w:sz w:val="24"/>
          <w:szCs w:val="24"/>
          <w:u w:val="single"/>
        </w:rPr>
        <w:t>y</w:t>
      </w:r>
    </w:p>
    <w:p w14:paraId="14AE0356" w14:textId="3828E71C" w:rsidR="00FF5B7E" w:rsidRPr="00795332" w:rsidRDefault="00CC568E" w:rsidP="00CC56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Electromagnetic </w:t>
      </w:r>
      <w:r w:rsidR="00786B6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pectrum, </w:t>
      </w:r>
      <w:r w:rsidR="00786B64">
        <w:rPr>
          <w:rFonts w:ascii="Arial" w:hAnsi="Arial" w:cs="Arial"/>
          <w:sz w:val="24"/>
          <w:szCs w:val="24"/>
        </w:rPr>
        <w:t>S</w:t>
      </w:r>
      <w:r w:rsidR="00795332" w:rsidRPr="00795332">
        <w:rPr>
          <w:rFonts w:ascii="Arial" w:hAnsi="Arial" w:cs="Arial"/>
          <w:sz w:val="24"/>
          <w:szCs w:val="24"/>
        </w:rPr>
        <w:t>pectroscopy</w:t>
      </w:r>
      <w:r w:rsidR="00795332">
        <w:rPr>
          <w:rFonts w:ascii="Arial" w:hAnsi="Arial" w:cs="Arial"/>
          <w:sz w:val="24"/>
          <w:szCs w:val="24"/>
        </w:rPr>
        <w:t>,</w:t>
      </w:r>
      <w:r w:rsidR="00795332" w:rsidRPr="00795332">
        <w:rPr>
          <w:rFonts w:ascii="Arial" w:hAnsi="Arial" w:cs="Arial"/>
          <w:sz w:val="24"/>
          <w:szCs w:val="24"/>
        </w:rPr>
        <w:t xml:space="preserve"> Microscopy</w:t>
      </w:r>
      <w:r w:rsidR="00795332">
        <w:rPr>
          <w:rFonts w:ascii="Arial" w:hAnsi="Arial" w:cs="Arial"/>
          <w:sz w:val="24"/>
          <w:szCs w:val="24"/>
        </w:rPr>
        <w:t>,</w:t>
      </w:r>
      <w:r w:rsidR="00795332" w:rsidRPr="00795332">
        <w:rPr>
          <w:rFonts w:ascii="Arial" w:hAnsi="Arial" w:cs="Arial"/>
          <w:sz w:val="24"/>
          <w:szCs w:val="24"/>
        </w:rPr>
        <w:t xml:space="preserve"> </w:t>
      </w:r>
      <w:r w:rsidRPr="00CC568E">
        <w:rPr>
          <w:rFonts w:ascii="Arial" w:hAnsi="Arial" w:cs="Arial"/>
          <w:sz w:val="24"/>
          <w:szCs w:val="24"/>
        </w:rPr>
        <w:t xml:space="preserve">Optical Microscopy </w:t>
      </w:r>
      <w:r>
        <w:rPr>
          <w:rFonts w:ascii="Arial" w:hAnsi="Arial" w:cs="Arial"/>
          <w:sz w:val="24"/>
          <w:szCs w:val="24"/>
        </w:rPr>
        <w:t xml:space="preserve">and </w:t>
      </w:r>
      <w:r w:rsidRPr="00CC568E">
        <w:rPr>
          <w:rFonts w:ascii="Arial" w:hAnsi="Arial" w:cs="Arial"/>
          <w:sz w:val="24"/>
          <w:szCs w:val="24"/>
        </w:rPr>
        <w:t>Electron Microscopy</w:t>
      </w:r>
      <w:r>
        <w:rPr>
          <w:rFonts w:ascii="Arial" w:hAnsi="Arial" w:cs="Arial"/>
          <w:sz w:val="24"/>
          <w:szCs w:val="24"/>
        </w:rPr>
        <w:t xml:space="preserve">, </w:t>
      </w:r>
      <w:r w:rsidR="00795332" w:rsidRPr="00795332">
        <w:rPr>
          <w:rFonts w:ascii="Arial" w:hAnsi="Arial" w:cs="Arial"/>
          <w:sz w:val="24"/>
          <w:szCs w:val="24"/>
        </w:rPr>
        <w:t>Basic Difference Between Spectroscopy and Microscopy</w:t>
      </w:r>
      <w:r w:rsidR="00795332">
        <w:rPr>
          <w:rFonts w:ascii="Arial" w:hAnsi="Arial" w:cs="Arial"/>
          <w:sz w:val="24"/>
          <w:szCs w:val="24"/>
        </w:rPr>
        <w:t xml:space="preserve">, 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Fundamentals of Optical Measurements </w:t>
      </w:r>
      <w:r w:rsidR="00786B64">
        <w:rPr>
          <w:rFonts w:ascii="Verdana" w:hAnsi="Verdana"/>
          <w:color w:val="333333"/>
          <w:sz w:val="21"/>
          <w:szCs w:val="21"/>
          <w:shd w:val="clear" w:color="auto" w:fill="FFFFFF"/>
        </w:rPr>
        <w:t>a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nd Instrumentation, </w:t>
      </w:r>
      <w:r w:rsidR="00786B64">
        <w:rPr>
          <w:rFonts w:ascii="Verdana" w:hAnsi="Verdana"/>
          <w:color w:val="333333"/>
          <w:sz w:val="21"/>
          <w:szCs w:val="21"/>
          <w:shd w:val="clear" w:color="auto" w:fill="FFFFFF"/>
        </w:rPr>
        <w:t>T</w:t>
      </w:r>
      <w:r w:rsidRPr="00CC568E"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heoretical as well as </w:t>
      </w:r>
      <w:r w:rsidR="00786B64">
        <w:rPr>
          <w:rFonts w:ascii="Verdana" w:hAnsi="Verdana"/>
          <w:color w:val="333333"/>
          <w:sz w:val="21"/>
          <w:szCs w:val="21"/>
          <w:shd w:val="clear" w:color="auto" w:fill="FFFFFF"/>
        </w:rPr>
        <w:t>P</w:t>
      </w:r>
      <w:r w:rsidRPr="00CC568E"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ractical </w:t>
      </w:r>
      <w:r w:rsidR="00786B64">
        <w:rPr>
          <w:rFonts w:ascii="Verdana" w:hAnsi="Verdana"/>
          <w:color w:val="333333"/>
          <w:sz w:val="21"/>
          <w:szCs w:val="21"/>
          <w:shd w:val="clear" w:color="auto" w:fill="FFFFFF"/>
        </w:rPr>
        <w:t>A</w:t>
      </w:r>
      <w:r w:rsidRPr="00CC568E"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spects of </w:t>
      </w:r>
      <w:r w:rsidR="00786B64">
        <w:rPr>
          <w:rFonts w:ascii="Verdana" w:hAnsi="Verdana"/>
          <w:color w:val="333333"/>
          <w:sz w:val="21"/>
          <w:szCs w:val="21"/>
          <w:shd w:val="clear" w:color="auto" w:fill="FFFFFF"/>
        </w:rPr>
        <w:t>O</w:t>
      </w:r>
      <w:r w:rsidRPr="00CC568E"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ptical </w:t>
      </w:r>
      <w:r w:rsidR="00786B64">
        <w:rPr>
          <w:rFonts w:ascii="Verdana" w:hAnsi="Verdana"/>
          <w:color w:val="333333"/>
          <w:sz w:val="21"/>
          <w:szCs w:val="21"/>
          <w:shd w:val="clear" w:color="auto" w:fill="FFFFFF"/>
        </w:rPr>
        <w:t>S</w:t>
      </w:r>
      <w:r w:rsidRPr="00CC568E"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pectroscopy and </w:t>
      </w:r>
      <w:r w:rsidR="00786B64">
        <w:rPr>
          <w:rFonts w:ascii="Verdana" w:hAnsi="Verdana"/>
          <w:color w:val="333333"/>
          <w:sz w:val="21"/>
          <w:szCs w:val="21"/>
          <w:shd w:val="clear" w:color="auto" w:fill="FFFFFF"/>
        </w:rPr>
        <w:t>M</w:t>
      </w:r>
      <w:r w:rsidRPr="00CC568E">
        <w:rPr>
          <w:rFonts w:ascii="Verdana" w:hAnsi="Verdana"/>
          <w:color w:val="333333"/>
          <w:sz w:val="21"/>
          <w:szCs w:val="21"/>
          <w:shd w:val="clear" w:color="auto" w:fill="FFFFFF"/>
        </w:rPr>
        <w:t>icroscopy</w:t>
      </w:r>
      <w:r w:rsidR="00786B64">
        <w:rPr>
          <w:rFonts w:ascii="Verdana" w:hAnsi="Verdana"/>
          <w:color w:val="333333"/>
          <w:sz w:val="21"/>
          <w:szCs w:val="21"/>
          <w:shd w:val="clear" w:color="auto" w:fill="FFFFFF"/>
        </w:rPr>
        <w:t>.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</w:p>
    <w:p w14:paraId="0D5B9940" w14:textId="40F3C5D2" w:rsidR="00F42DFE" w:rsidRPr="00795332" w:rsidRDefault="00F42DFE" w:rsidP="00795332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95332">
        <w:rPr>
          <w:rFonts w:ascii="Arial" w:hAnsi="Arial" w:cs="Arial"/>
          <w:b/>
          <w:sz w:val="24"/>
          <w:szCs w:val="24"/>
          <w:u w:val="single"/>
        </w:rPr>
        <w:t>UV</w:t>
      </w:r>
      <w:r w:rsidR="00795332" w:rsidRPr="00795332">
        <w:rPr>
          <w:rFonts w:ascii="Arial" w:hAnsi="Arial" w:cs="Arial"/>
          <w:b/>
          <w:sz w:val="24"/>
          <w:szCs w:val="24"/>
          <w:u w:val="single"/>
        </w:rPr>
        <w:t>-</w:t>
      </w:r>
      <w:r w:rsidRPr="00795332">
        <w:rPr>
          <w:rFonts w:ascii="Arial" w:hAnsi="Arial" w:cs="Arial"/>
          <w:b/>
          <w:sz w:val="24"/>
          <w:szCs w:val="24"/>
          <w:u w:val="single"/>
        </w:rPr>
        <w:t>Visible Spectroscopy</w:t>
      </w:r>
    </w:p>
    <w:p w14:paraId="1C1C9DE5" w14:textId="1DF58410" w:rsidR="00F42DFE" w:rsidRPr="00795332" w:rsidRDefault="00B078D0" w:rsidP="0079533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Introduction, Spectrophotometer</w:t>
      </w:r>
      <w:r w:rsidR="00D830A2" w:rsidRPr="00795332">
        <w:rPr>
          <w:rFonts w:ascii="Arial" w:hAnsi="Arial" w:cs="Arial"/>
          <w:sz w:val="24"/>
          <w:szCs w:val="24"/>
        </w:rPr>
        <w:t>,</w:t>
      </w:r>
      <w:r w:rsidR="002D1777" w:rsidRPr="00795332">
        <w:rPr>
          <w:rFonts w:ascii="Arial" w:hAnsi="Arial" w:cs="Arial"/>
          <w:sz w:val="24"/>
          <w:szCs w:val="24"/>
        </w:rPr>
        <w:t xml:space="preserve"> </w:t>
      </w:r>
      <w:r w:rsidR="00D830A2" w:rsidRPr="00795332">
        <w:rPr>
          <w:rFonts w:ascii="Arial" w:hAnsi="Arial" w:cs="Arial"/>
          <w:sz w:val="24"/>
          <w:szCs w:val="24"/>
        </w:rPr>
        <w:t xml:space="preserve">Principle of </w:t>
      </w:r>
      <w:r w:rsidR="00AD7CC7">
        <w:rPr>
          <w:rFonts w:ascii="Arial" w:hAnsi="Arial" w:cs="Arial"/>
          <w:sz w:val="24"/>
          <w:szCs w:val="24"/>
        </w:rPr>
        <w:t>A</w:t>
      </w:r>
      <w:r w:rsidR="00D830A2" w:rsidRPr="00795332">
        <w:rPr>
          <w:rFonts w:ascii="Arial" w:hAnsi="Arial" w:cs="Arial"/>
          <w:sz w:val="24"/>
          <w:szCs w:val="24"/>
        </w:rPr>
        <w:t xml:space="preserve">bsorption Spectroscopy, Beer-Lambert Law- Limitations and Deviations, Relation between transmittance and absorbance, </w:t>
      </w:r>
      <w:r w:rsidR="002D1777" w:rsidRPr="00795332">
        <w:rPr>
          <w:rFonts w:ascii="Arial" w:hAnsi="Arial" w:cs="Arial"/>
          <w:sz w:val="24"/>
          <w:szCs w:val="24"/>
        </w:rPr>
        <w:t>Chromophore and Auxochrome, Types of bands, Instrumentation- Sources (UV and visible), Monochromator, Sample containers (Cuvette), Detector, Amplifier and recorder</w:t>
      </w:r>
      <w:r w:rsidR="00A1102A" w:rsidRPr="00795332">
        <w:rPr>
          <w:rFonts w:ascii="Arial" w:hAnsi="Arial" w:cs="Arial"/>
          <w:sz w:val="24"/>
          <w:szCs w:val="24"/>
        </w:rPr>
        <w:t>, Solvents,</w:t>
      </w:r>
      <w:r w:rsidR="002D1777" w:rsidRPr="00795332">
        <w:rPr>
          <w:rFonts w:ascii="Arial" w:hAnsi="Arial" w:cs="Arial"/>
          <w:sz w:val="24"/>
          <w:szCs w:val="24"/>
        </w:rPr>
        <w:t xml:space="preserve"> </w:t>
      </w:r>
      <w:r w:rsidR="004D4CED" w:rsidRPr="00795332">
        <w:rPr>
          <w:rFonts w:ascii="Arial" w:hAnsi="Arial" w:cs="Arial"/>
          <w:sz w:val="24"/>
          <w:szCs w:val="24"/>
        </w:rPr>
        <w:t xml:space="preserve">Determination of </w:t>
      </w:r>
      <w:r w:rsidR="002102F6" w:rsidRPr="00795332">
        <w:rPr>
          <w:rFonts w:ascii="Arial" w:hAnsi="Arial" w:cs="Arial"/>
          <w:sz w:val="24"/>
          <w:szCs w:val="24"/>
        </w:rPr>
        <w:t xml:space="preserve">non-absorbing Substances, </w:t>
      </w:r>
      <w:r w:rsidR="002D1777" w:rsidRPr="00795332">
        <w:rPr>
          <w:rFonts w:ascii="Arial" w:hAnsi="Arial" w:cs="Arial"/>
          <w:sz w:val="24"/>
          <w:szCs w:val="24"/>
        </w:rPr>
        <w:t xml:space="preserve">General rules for performing UV Spectroscopy, Presentation of Spectra, </w:t>
      </w:r>
      <w:r w:rsidR="00A1102A" w:rsidRPr="00795332">
        <w:rPr>
          <w:rFonts w:ascii="Arial" w:hAnsi="Arial" w:cs="Arial"/>
          <w:sz w:val="24"/>
          <w:szCs w:val="24"/>
        </w:rPr>
        <w:t xml:space="preserve">UV-Visible spectra of organic compounds, </w:t>
      </w:r>
      <w:r w:rsidR="002D1777" w:rsidRPr="00795332">
        <w:rPr>
          <w:rFonts w:ascii="Arial" w:hAnsi="Arial" w:cs="Arial"/>
          <w:sz w:val="24"/>
          <w:szCs w:val="24"/>
        </w:rPr>
        <w:t>Effect of Conjugation</w:t>
      </w:r>
      <w:r w:rsidR="00A1102A" w:rsidRPr="00795332">
        <w:rPr>
          <w:rFonts w:ascii="Arial" w:hAnsi="Arial" w:cs="Arial"/>
          <w:sz w:val="24"/>
          <w:szCs w:val="24"/>
        </w:rPr>
        <w:t>, Effect of alkyl substitution and ring residues-Woodward- Fieser rule, Colour in compounds, Practical applications of UV</w:t>
      </w:r>
      <w:r w:rsidR="004D4CED" w:rsidRPr="00795332">
        <w:rPr>
          <w:rFonts w:ascii="Arial" w:hAnsi="Arial" w:cs="Arial"/>
          <w:sz w:val="24"/>
          <w:szCs w:val="24"/>
        </w:rPr>
        <w:t>-visible</w:t>
      </w:r>
      <w:r w:rsidR="002102F6" w:rsidRPr="00795332">
        <w:rPr>
          <w:rFonts w:ascii="Arial" w:hAnsi="Arial" w:cs="Arial"/>
          <w:sz w:val="24"/>
          <w:szCs w:val="24"/>
        </w:rPr>
        <w:t xml:space="preserve"> </w:t>
      </w:r>
      <w:r w:rsidR="004D4CED" w:rsidRPr="00795332">
        <w:rPr>
          <w:rFonts w:ascii="Arial" w:hAnsi="Arial" w:cs="Arial"/>
          <w:sz w:val="24"/>
          <w:szCs w:val="24"/>
        </w:rPr>
        <w:t>Spectroscopy.</w:t>
      </w:r>
    </w:p>
    <w:p w14:paraId="6330BF5F" w14:textId="5CF4B6C2" w:rsidR="002102F6" w:rsidRPr="00795332" w:rsidRDefault="00795332" w:rsidP="00795332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95332">
        <w:rPr>
          <w:rFonts w:ascii="Arial" w:hAnsi="Arial" w:cs="Arial"/>
          <w:b/>
          <w:sz w:val="24"/>
          <w:szCs w:val="24"/>
          <w:u w:val="single"/>
        </w:rPr>
        <w:t>Photoluminescence Spectroscopy</w:t>
      </w:r>
    </w:p>
    <w:p w14:paraId="1F529F86" w14:textId="7A90D8BD" w:rsidR="004B337B" w:rsidRPr="00795332" w:rsidRDefault="004B337B" w:rsidP="0079533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5332">
        <w:rPr>
          <w:rFonts w:ascii="Arial" w:hAnsi="Arial" w:cs="Arial"/>
          <w:sz w:val="24"/>
          <w:szCs w:val="24"/>
        </w:rPr>
        <w:t xml:space="preserve">Introduction, </w:t>
      </w:r>
      <w:r w:rsidR="00025078" w:rsidRPr="00795332">
        <w:rPr>
          <w:rFonts w:ascii="Arial" w:hAnsi="Arial" w:cs="Arial"/>
          <w:sz w:val="24"/>
          <w:szCs w:val="24"/>
        </w:rPr>
        <w:t xml:space="preserve">Basic Principle, </w:t>
      </w:r>
      <w:r w:rsidRPr="00795332">
        <w:rPr>
          <w:rFonts w:ascii="Arial" w:hAnsi="Arial" w:cs="Arial"/>
          <w:sz w:val="24"/>
          <w:szCs w:val="24"/>
        </w:rPr>
        <w:t>Photoluminescen</w:t>
      </w:r>
      <w:r w:rsidR="00AD7CC7">
        <w:rPr>
          <w:rFonts w:ascii="Arial" w:hAnsi="Arial" w:cs="Arial"/>
          <w:sz w:val="24"/>
          <w:szCs w:val="24"/>
        </w:rPr>
        <w:t>ce</w:t>
      </w:r>
      <w:r w:rsidRPr="00795332">
        <w:rPr>
          <w:rFonts w:ascii="Arial" w:hAnsi="Arial" w:cs="Arial"/>
          <w:sz w:val="24"/>
          <w:szCs w:val="24"/>
        </w:rPr>
        <w:t>,</w:t>
      </w:r>
      <w:r w:rsidR="00025078" w:rsidRPr="00795332">
        <w:rPr>
          <w:rFonts w:ascii="Arial" w:hAnsi="Arial" w:cs="Arial"/>
          <w:sz w:val="24"/>
          <w:szCs w:val="24"/>
        </w:rPr>
        <w:t xml:space="preserve"> Different modes of Photoluminescence,</w:t>
      </w:r>
      <w:r w:rsidRPr="00795332">
        <w:rPr>
          <w:rFonts w:ascii="Arial" w:hAnsi="Arial" w:cs="Arial"/>
          <w:sz w:val="24"/>
          <w:szCs w:val="24"/>
        </w:rPr>
        <w:t xml:space="preserve"> Electronic Transitions, Factors affecting Photoluminescence, Instrumentation- Optical excitative sources,</w:t>
      </w:r>
      <w:r w:rsidR="006F3A82" w:rsidRPr="00795332">
        <w:rPr>
          <w:rFonts w:ascii="Arial" w:hAnsi="Arial" w:cs="Arial"/>
          <w:sz w:val="24"/>
          <w:szCs w:val="24"/>
        </w:rPr>
        <w:t xml:space="preserve"> </w:t>
      </w:r>
      <w:r w:rsidRPr="00795332">
        <w:rPr>
          <w:rFonts w:ascii="Arial" w:hAnsi="Arial" w:cs="Arial"/>
          <w:sz w:val="24"/>
          <w:szCs w:val="24"/>
        </w:rPr>
        <w:t>Wavelength selector,</w:t>
      </w:r>
      <w:r w:rsidR="006F3A82" w:rsidRPr="00795332">
        <w:rPr>
          <w:rFonts w:ascii="Arial" w:hAnsi="Arial" w:cs="Arial"/>
          <w:sz w:val="24"/>
          <w:szCs w:val="24"/>
        </w:rPr>
        <w:t xml:space="preserve"> </w:t>
      </w:r>
      <w:r w:rsidRPr="00795332">
        <w:rPr>
          <w:rFonts w:ascii="Arial" w:hAnsi="Arial" w:cs="Arial"/>
          <w:sz w:val="24"/>
          <w:szCs w:val="24"/>
        </w:rPr>
        <w:t>Cells,</w:t>
      </w:r>
      <w:r w:rsidR="006F3A82" w:rsidRPr="00795332">
        <w:rPr>
          <w:rFonts w:ascii="Arial" w:hAnsi="Arial" w:cs="Arial"/>
          <w:sz w:val="24"/>
          <w:szCs w:val="24"/>
        </w:rPr>
        <w:t xml:space="preserve"> </w:t>
      </w:r>
      <w:r w:rsidRPr="00795332">
        <w:rPr>
          <w:rFonts w:ascii="Arial" w:hAnsi="Arial" w:cs="Arial"/>
          <w:sz w:val="24"/>
          <w:szCs w:val="24"/>
        </w:rPr>
        <w:t>Detector,</w:t>
      </w:r>
      <w:r w:rsidR="006F3A82" w:rsidRPr="00795332">
        <w:rPr>
          <w:rFonts w:ascii="Arial" w:hAnsi="Arial" w:cs="Arial"/>
          <w:sz w:val="24"/>
          <w:szCs w:val="24"/>
        </w:rPr>
        <w:t xml:space="preserve"> </w:t>
      </w:r>
      <w:r w:rsidRPr="00795332">
        <w:rPr>
          <w:rFonts w:ascii="Arial" w:hAnsi="Arial" w:cs="Arial"/>
          <w:sz w:val="24"/>
          <w:szCs w:val="24"/>
        </w:rPr>
        <w:t>Photoluminescent spectra,</w:t>
      </w:r>
      <w:r w:rsidR="006F3A82" w:rsidRPr="00795332">
        <w:rPr>
          <w:rFonts w:ascii="Arial" w:hAnsi="Arial" w:cs="Arial"/>
          <w:sz w:val="24"/>
          <w:szCs w:val="24"/>
        </w:rPr>
        <w:t xml:space="preserve"> Photoluminescen</w:t>
      </w:r>
      <w:r w:rsidR="00AD7CC7">
        <w:rPr>
          <w:rFonts w:ascii="Arial" w:hAnsi="Arial" w:cs="Arial"/>
          <w:sz w:val="24"/>
          <w:szCs w:val="24"/>
        </w:rPr>
        <w:t>ce</w:t>
      </w:r>
      <w:r w:rsidR="006F3A82" w:rsidRPr="00795332">
        <w:rPr>
          <w:rFonts w:ascii="Arial" w:hAnsi="Arial" w:cs="Arial"/>
          <w:sz w:val="24"/>
          <w:szCs w:val="24"/>
        </w:rPr>
        <w:t xml:space="preserve"> analysis, Phosphorescence, Comparison of Luminescence and UV-Visible absorption Methods</w:t>
      </w:r>
      <w:r w:rsidR="00025078" w:rsidRPr="00795332">
        <w:rPr>
          <w:rFonts w:ascii="Arial" w:hAnsi="Arial" w:cs="Arial"/>
          <w:sz w:val="24"/>
          <w:szCs w:val="24"/>
        </w:rPr>
        <w:t>, Applications, Limitations of PL Spectroscopy.</w:t>
      </w:r>
    </w:p>
    <w:p w14:paraId="3D82ADE1" w14:textId="071FDA2F" w:rsidR="00FF5B7E" w:rsidRPr="00FF5B7E" w:rsidRDefault="00795332" w:rsidP="00795332">
      <w:pPr>
        <w:spacing w:before="240" w:after="200" w:line="360" w:lineRule="auto"/>
        <w:rPr>
          <w:rFonts w:ascii="Arial" w:eastAsia="Calibri" w:hAnsi="Arial" w:cs="Arial"/>
          <w:b/>
          <w:sz w:val="24"/>
          <w:szCs w:val="24"/>
          <w:u w:val="single"/>
          <w:lang w:val="en-US"/>
        </w:rPr>
      </w:pPr>
      <w:r w:rsidRPr="00795332">
        <w:rPr>
          <w:rFonts w:ascii="Arial" w:eastAsia="Calibri" w:hAnsi="Arial" w:cs="Arial"/>
          <w:b/>
          <w:sz w:val="24"/>
          <w:szCs w:val="24"/>
          <w:u w:val="single"/>
          <w:lang w:val="en-US"/>
        </w:rPr>
        <w:t>Scanning Electron Microscopy</w:t>
      </w:r>
    </w:p>
    <w:p w14:paraId="5955561F" w14:textId="58E992ED" w:rsidR="00FF5B7E" w:rsidRPr="00FF5B7E" w:rsidRDefault="00FF5B7E" w:rsidP="00795332">
      <w:pPr>
        <w:spacing w:before="240" w:after="200" w:line="36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FF5B7E">
        <w:rPr>
          <w:rFonts w:ascii="Arial" w:eastAsia="Calibri" w:hAnsi="Arial" w:cs="Arial"/>
          <w:sz w:val="24"/>
          <w:szCs w:val="24"/>
          <w:lang w:val="en-US"/>
        </w:rPr>
        <w:t>Optical Microscopy and Limitations, Electron Microscopy, Scanning Electron Microscopy</w:t>
      </w:r>
      <w:r w:rsidRPr="00FF5B7E">
        <w:rPr>
          <w:rFonts w:ascii="Arial" w:eastAsia="Calibri" w:hAnsi="Arial" w:cs="Arial"/>
          <w:b/>
          <w:sz w:val="24"/>
          <w:szCs w:val="24"/>
          <w:lang w:val="en-US"/>
        </w:rPr>
        <w:t xml:space="preserve">: </w:t>
      </w:r>
      <w:r w:rsidRPr="00FF5B7E">
        <w:rPr>
          <w:rFonts w:ascii="Arial" w:eastAsia="Calibri" w:hAnsi="Arial" w:cs="Arial"/>
          <w:sz w:val="24"/>
          <w:szCs w:val="24"/>
          <w:lang w:val="en-US"/>
        </w:rPr>
        <w:t>Introduction, Principle, Electron- Specimen Interactions, Imaging modes, Analytical modes, Instrumentation</w:t>
      </w:r>
      <w:r w:rsidRPr="00FF5B7E">
        <w:rPr>
          <w:rFonts w:ascii="Arial" w:eastAsia="Calibri" w:hAnsi="Arial" w:cs="Arial"/>
          <w:b/>
          <w:sz w:val="24"/>
          <w:szCs w:val="24"/>
          <w:lang w:val="en-US"/>
        </w:rPr>
        <w:t>-</w:t>
      </w:r>
      <w:r w:rsidRPr="00FF5B7E">
        <w:rPr>
          <w:rFonts w:ascii="Arial" w:eastAsia="Calibri" w:hAnsi="Arial" w:cs="Arial"/>
          <w:sz w:val="24"/>
          <w:szCs w:val="24"/>
          <w:lang w:val="en-US"/>
        </w:rPr>
        <w:t xml:space="preserve"> Electron gun and Optics, Samples and Sample holders, Electron beam interactions, Transducers, Data handling and Processing, </w:t>
      </w:r>
      <w:r w:rsidRPr="00FF5B7E">
        <w:rPr>
          <w:rFonts w:ascii="Arial" w:eastAsia="Calibri" w:hAnsi="Arial" w:cs="Arial"/>
          <w:sz w:val="24"/>
          <w:szCs w:val="24"/>
          <w:lang w:val="en-US"/>
        </w:rPr>
        <w:lastRenderedPageBreak/>
        <w:t xml:space="preserve">Special techniques in SEM: Environmental SEM, FE- SEM, Elemental analysis and Imaging with X-rays </w:t>
      </w:r>
      <w:r w:rsidRPr="00FF5B7E">
        <w:rPr>
          <w:rFonts w:ascii="Arial" w:eastAsia="Calibri" w:hAnsi="Arial" w:cs="Arial"/>
          <w:b/>
          <w:sz w:val="24"/>
          <w:szCs w:val="24"/>
          <w:lang w:val="en-US"/>
        </w:rPr>
        <w:t>:</w:t>
      </w:r>
      <w:r w:rsidRPr="00FF5B7E">
        <w:rPr>
          <w:rFonts w:ascii="Arial" w:eastAsia="Calibri" w:hAnsi="Arial" w:cs="Arial"/>
          <w:sz w:val="24"/>
          <w:szCs w:val="24"/>
          <w:lang w:val="en-US"/>
        </w:rPr>
        <w:t xml:space="preserve"> SEM- Energy Dispersive X- ray Spectroscopy- Generation of X- rays, Principle of analysis by EDS,</w:t>
      </w:r>
      <w:r w:rsidRPr="00795332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FF5B7E">
        <w:rPr>
          <w:rFonts w:ascii="Arial" w:eastAsia="Calibri" w:hAnsi="Arial" w:cs="Arial"/>
          <w:sz w:val="24"/>
          <w:szCs w:val="24"/>
          <w:lang w:val="en-US"/>
        </w:rPr>
        <w:t>Qualitative Analysis, Quantitative Analysis , Applications of SEM, Limitations of SEM , Basic differences between SEM and TEM</w:t>
      </w:r>
      <w:r w:rsidRPr="00795332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4092410E" w14:textId="1071A5EB" w:rsidR="00FF5B7E" w:rsidRPr="00795332" w:rsidRDefault="00795332" w:rsidP="00795332">
      <w:pPr>
        <w:spacing w:before="240" w:after="200" w:line="360" w:lineRule="auto"/>
        <w:rPr>
          <w:rFonts w:ascii="Arial" w:eastAsia="Calibri" w:hAnsi="Arial" w:cs="Arial"/>
          <w:b/>
          <w:sz w:val="24"/>
          <w:szCs w:val="24"/>
          <w:u w:val="single"/>
          <w:lang w:val="en-US"/>
        </w:rPr>
      </w:pPr>
      <w:r w:rsidRPr="00795332">
        <w:rPr>
          <w:rFonts w:ascii="Arial" w:eastAsia="Calibri" w:hAnsi="Arial" w:cs="Arial"/>
          <w:b/>
          <w:sz w:val="24"/>
          <w:szCs w:val="24"/>
          <w:u w:val="single"/>
          <w:lang w:val="en-US"/>
        </w:rPr>
        <w:t>Atomic Force Microscopy</w:t>
      </w:r>
    </w:p>
    <w:p w14:paraId="24458403" w14:textId="0AF059E7" w:rsidR="00FF5B7E" w:rsidRPr="00795332" w:rsidRDefault="00FF5B7E" w:rsidP="0079533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5332">
        <w:rPr>
          <w:rFonts w:ascii="Arial" w:hAnsi="Arial" w:cs="Arial"/>
          <w:sz w:val="24"/>
          <w:szCs w:val="24"/>
        </w:rPr>
        <w:t>Atomic Force Microscopy, History &amp; Background, Working Principle, Instrumentation, Detection method, Modes of Operation- Tapping, Contact &amp; Non-contact modes, Comparison with other microscopic techniques, Applications, Advantages and Limitations</w:t>
      </w:r>
      <w:r w:rsidR="00795332">
        <w:rPr>
          <w:rFonts w:ascii="Arial" w:hAnsi="Arial" w:cs="Arial"/>
          <w:sz w:val="24"/>
          <w:szCs w:val="24"/>
        </w:rPr>
        <w:t>.</w:t>
      </w:r>
    </w:p>
    <w:p w14:paraId="3D1C0856" w14:textId="420BE47A" w:rsidR="00B81DAB" w:rsidRPr="008F460E" w:rsidRDefault="00B81DAB" w:rsidP="00795332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F460E">
        <w:rPr>
          <w:rFonts w:ascii="Arial" w:hAnsi="Arial" w:cs="Arial"/>
          <w:b/>
          <w:sz w:val="24"/>
          <w:szCs w:val="24"/>
          <w:u w:val="single"/>
        </w:rPr>
        <w:t xml:space="preserve">Course </w:t>
      </w:r>
      <w:r w:rsidR="00ED5D91" w:rsidRPr="008F460E">
        <w:rPr>
          <w:rFonts w:ascii="Arial" w:hAnsi="Arial" w:cs="Arial"/>
          <w:b/>
          <w:sz w:val="24"/>
          <w:szCs w:val="24"/>
          <w:u w:val="single"/>
        </w:rPr>
        <w:t>O</w:t>
      </w:r>
      <w:r w:rsidR="008F460E">
        <w:rPr>
          <w:rFonts w:ascii="Arial" w:hAnsi="Arial" w:cs="Arial"/>
          <w:b/>
          <w:sz w:val="24"/>
          <w:szCs w:val="24"/>
          <w:u w:val="single"/>
        </w:rPr>
        <w:t>utcomes</w:t>
      </w:r>
      <w:r w:rsidRPr="008F460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CDA1243" w14:textId="1290EEE9" w:rsidR="00B81DAB" w:rsidRDefault="007929B8" w:rsidP="0079533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29B8">
        <w:rPr>
          <w:rFonts w:ascii="Arial" w:hAnsi="Arial" w:cs="Arial"/>
          <w:sz w:val="24"/>
          <w:szCs w:val="24"/>
        </w:rPr>
        <w:t>Upon completion of this course, the students will be able to</w:t>
      </w:r>
      <w:r w:rsidR="00B81DAB" w:rsidRPr="00B81DAB">
        <w:rPr>
          <w:rFonts w:ascii="Arial" w:hAnsi="Arial" w:cs="Arial"/>
          <w:sz w:val="24"/>
          <w:szCs w:val="24"/>
        </w:rPr>
        <w:t xml:space="preserve">: </w:t>
      </w:r>
    </w:p>
    <w:p w14:paraId="0B775742" w14:textId="170F99E2" w:rsidR="00425D5B" w:rsidRDefault="00425D5B" w:rsidP="00425D5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5D5B">
        <w:rPr>
          <w:rFonts w:ascii="Arial" w:hAnsi="Arial" w:cs="Arial"/>
          <w:sz w:val="24"/>
          <w:szCs w:val="24"/>
        </w:rPr>
        <w:t xml:space="preserve">Understand the </w:t>
      </w:r>
      <w:r>
        <w:rPr>
          <w:rFonts w:ascii="Arial" w:hAnsi="Arial" w:cs="Arial"/>
          <w:sz w:val="24"/>
          <w:szCs w:val="24"/>
        </w:rPr>
        <w:t>basic difference between spectroscop</w:t>
      </w:r>
      <w:r w:rsidR="00844472">
        <w:rPr>
          <w:rFonts w:ascii="Arial" w:hAnsi="Arial" w:cs="Arial"/>
          <w:sz w:val="24"/>
          <w:szCs w:val="24"/>
        </w:rPr>
        <w:t>ic</w:t>
      </w:r>
      <w:r>
        <w:rPr>
          <w:rFonts w:ascii="Arial" w:hAnsi="Arial" w:cs="Arial"/>
          <w:sz w:val="24"/>
          <w:szCs w:val="24"/>
        </w:rPr>
        <w:t xml:space="preserve"> and microscop</w:t>
      </w:r>
      <w:r w:rsidR="00844472">
        <w:rPr>
          <w:rFonts w:ascii="Arial" w:hAnsi="Arial" w:cs="Arial"/>
          <w:sz w:val="24"/>
          <w:szCs w:val="24"/>
        </w:rPr>
        <w:t>ic methods</w:t>
      </w:r>
      <w:r>
        <w:rPr>
          <w:rFonts w:ascii="Arial" w:hAnsi="Arial" w:cs="Arial"/>
          <w:sz w:val="24"/>
          <w:szCs w:val="24"/>
        </w:rPr>
        <w:t>.</w:t>
      </w:r>
    </w:p>
    <w:p w14:paraId="6AD06C49" w14:textId="77777777" w:rsidR="00425D5B" w:rsidRDefault="00425D5B" w:rsidP="0079533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5D5B">
        <w:rPr>
          <w:rFonts w:ascii="Arial" w:hAnsi="Arial" w:cs="Arial"/>
          <w:sz w:val="24"/>
          <w:szCs w:val="24"/>
        </w:rPr>
        <w:t>A</w:t>
      </w:r>
      <w:r w:rsidR="00B81DAB" w:rsidRPr="00425D5B">
        <w:rPr>
          <w:rFonts w:ascii="Arial" w:hAnsi="Arial" w:cs="Arial"/>
          <w:sz w:val="24"/>
          <w:szCs w:val="24"/>
        </w:rPr>
        <w:t>pply appropriate characterization techniques for microstructure examination</w:t>
      </w:r>
      <w:r w:rsidRPr="00425D5B">
        <w:rPr>
          <w:rFonts w:ascii="Arial" w:hAnsi="Arial" w:cs="Arial"/>
          <w:sz w:val="24"/>
          <w:szCs w:val="24"/>
        </w:rPr>
        <w:t>.</w:t>
      </w:r>
    </w:p>
    <w:p w14:paraId="0A19A5FA" w14:textId="5E8D764C" w:rsidR="00D17E69" w:rsidRDefault="00D17E69" w:rsidP="00D17E6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5D5B">
        <w:rPr>
          <w:rFonts w:ascii="Arial" w:hAnsi="Arial" w:cs="Arial"/>
          <w:sz w:val="24"/>
          <w:szCs w:val="24"/>
        </w:rPr>
        <w:t xml:space="preserve">Determine appropriate spectroscopic technique to measure vibrational </w:t>
      </w:r>
      <w:r>
        <w:rPr>
          <w:rFonts w:ascii="Arial" w:hAnsi="Arial" w:cs="Arial"/>
          <w:sz w:val="24"/>
          <w:szCs w:val="24"/>
        </w:rPr>
        <w:t>&amp;</w:t>
      </w:r>
      <w:r w:rsidRPr="00425D5B">
        <w:rPr>
          <w:rFonts w:ascii="Arial" w:hAnsi="Arial" w:cs="Arial"/>
          <w:sz w:val="24"/>
          <w:szCs w:val="24"/>
        </w:rPr>
        <w:t xml:space="preserve"> electronic transitions</w:t>
      </w:r>
      <w:r>
        <w:rPr>
          <w:rFonts w:ascii="Arial" w:hAnsi="Arial" w:cs="Arial"/>
          <w:sz w:val="24"/>
          <w:szCs w:val="24"/>
        </w:rPr>
        <w:t>.</w:t>
      </w:r>
      <w:r w:rsidRPr="00425D5B">
        <w:rPr>
          <w:rFonts w:ascii="Arial" w:hAnsi="Arial" w:cs="Arial"/>
          <w:sz w:val="24"/>
          <w:szCs w:val="24"/>
        </w:rPr>
        <w:t xml:space="preserve"> </w:t>
      </w:r>
    </w:p>
    <w:p w14:paraId="66F91332" w14:textId="59B45DD5" w:rsidR="00B81DAB" w:rsidRDefault="002A420B" w:rsidP="0079533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Identify</w:t>
      </w:r>
      <w:r w:rsidR="00D17E69">
        <w:rPr>
          <w:rFonts w:ascii="Arial" w:hAnsi="Arial" w:cs="Arial"/>
          <w:sz w:val="24"/>
          <w:szCs w:val="24"/>
        </w:rPr>
        <w:t xml:space="preserve"> the</w:t>
      </w:r>
      <w:r w:rsidR="00B81DAB" w:rsidRPr="00425D5B">
        <w:rPr>
          <w:rFonts w:ascii="Arial" w:hAnsi="Arial" w:cs="Arial"/>
          <w:sz w:val="24"/>
          <w:szCs w:val="24"/>
        </w:rPr>
        <w:t xml:space="preserve"> appropriat</w:t>
      </w:r>
      <w:r w:rsidR="00D17E69">
        <w:rPr>
          <w:rFonts w:ascii="Arial" w:hAnsi="Arial" w:cs="Arial"/>
          <w:sz w:val="24"/>
          <w:szCs w:val="24"/>
        </w:rPr>
        <w:t>e electron microscopy technique</w:t>
      </w:r>
      <w:r w:rsidR="00B81DAB" w:rsidRPr="00425D5B">
        <w:rPr>
          <w:rFonts w:ascii="Arial" w:hAnsi="Arial" w:cs="Arial"/>
          <w:sz w:val="24"/>
          <w:szCs w:val="24"/>
        </w:rPr>
        <w:t xml:space="preserve"> to investigate </w:t>
      </w:r>
      <w:r w:rsidR="00D05074">
        <w:rPr>
          <w:rFonts w:ascii="Arial" w:hAnsi="Arial" w:cs="Arial"/>
          <w:sz w:val="24"/>
          <w:szCs w:val="24"/>
        </w:rPr>
        <w:t xml:space="preserve">the </w:t>
      </w:r>
      <w:r w:rsidR="00D17E69">
        <w:rPr>
          <w:rFonts w:ascii="Arial" w:hAnsi="Arial" w:cs="Arial"/>
          <w:sz w:val="24"/>
          <w:szCs w:val="24"/>
        </w:rPr>
        <w:t>composition</w:t>
      </w:r>
      <w:r w:rsidR="00B81DAB" w:rsidRPr="00425D5B">
        <w:rPr>
          <w:rFonts w:ascii="Arial" w:hAnsi="Arial" w:cs="Arial"/>
          <w:sz w:val="24"/>
          <w:szCs w:val="24"/>
        </w:rPr>
        <w:t xml:space="preserve"> of material</w:t>
      </w:r>
      <w:r w:rsidR="00425D5B">
        <w:rPr>
          <w:rFonts w:ascii="Arial" w:hAnsi="Arial" w:cs="Arial"/>
          <w:sz w:val="24"/>
          <w:szCs w:val="24"/>
        </w:rPr>
        <w:t>s.</w:t>
      </w:r>
    </w:p>
    <w:p w14:paraId="5168E9F6" w14:textId="61501EA4" w:rsidR="00B81DAB" w:rsidRPr="002A420B" w:rsidRDefault="002A420B" w:rsidP="0079533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Recognize the advanced scientific tools for </w:t>
      </w:r>
      <w:r w:rsidR="00844472">
        <w:rPr>
          <w:rFonts w:ascii="Arial" w:hAnsi="Arial" w:cs="Arial"/>
          <w:sz w:val="24"/>
          <w:szCs w:val="24"/>
        </w:rPr>
        <w:t>materials</w:t>
      </w:r>
      <w:r w:rsidR="00D05074">
        <w:rPr>
          <w:rFonts w:ascii="Arial" w:hAnsi="Arial" w:cs="Arial"/>
          <w:sz w:val="24"/>
          <w:szCs w:val="24"/>
        </w:rPr>
        <w:t>’</w:t>
      </w:r>
      <w:r w:rsidR="008444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electronic and optical characterization</w:t>
      </w:r>
      <w:r w:rsidR="00D17E69">
        <w:rPr>
          <w:rFonts w:ascii="Arial" w:hAnsi="Arial" w:cs="Arial"/>
          <w:sz w:val="24"/>
          <w:szCs w:val="24"/>
        </w:rPr>
        <w:t>.</w:t>
      </w:r>
    </w:p>
    <w:p w14:paraId="2B5FBF91" w14:textId="7E20E51A" w:rsidR="00025078" w:rsidRPr="008F460E" w:rsidRDefault="00EC4664" w:rsidP="00795332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F460E">
        <w:rPr>
          <w:rFonts w:ascii="Arial" w:hAnsi="Arial" w:cs="Arial"/>
          <w:b/>
          <w:sz w:val="24"/>
          <w:szCs w:val="24"/>
          <w:u w:val="single"/>
        </w:rPr>
        <w:t>References</w:t>
      </w:r>
    </w:p>
    <w:p w14:paraId="04B6CE2B" w14:textId="77777777" w:rsidR="000F1737" w:rsidRPr="00795332" w:rsidRDefault="000F1737" w:rsidP="0079533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5332">
        <w:rPr>
          <w:rFonts w:ascii="Arial" w:hAnsi="Arial" w:cs="Arial"/>
          <w:sz w:val="24"/>
          <w:szCs w:val="24"/>
        </w:rPr>
        <w:t>G. Shinde, R.K. Godage, R. S. Jadhav, B. Manoj, B. Aniket, A Review on Advances in UV Spectroscopy, Research J. Science and Tech., 12 (1) 2020.</w:t>
      </w:r>
    </w:p>
    <w:p w14:paraId="7AF2AA0A" w14:textId="77777777" w:rsidR="000F1737" w:rsidRPr="00795332" w:rsidRDefault="000F1737" w:rsidP="0079533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5332">
        <w:rPr>
          <w:rFonts w:ascii="Arial" w:hAnsi="Arial" w:cs="Arial"/>
          <w:sz w:val="24"/>
          <w:szCs w:val="24"/>
        </w:rPr>
        <w:t>R.D. Braun, Introduction to instrumental Analysis, 2</w:t>
      </w:r>
      <w:r w:rsidRPr="00795332">
        <w:rPr>
          <w:rFonts w:ascii="Arial" w:hAnsi="Arial" w:cs="Arial"/>
          <w:sz w:val="24"/>
          <w:szCs w:val="24"/>
          <w:vertAlign w:val="superscript"/>
        </w:rPr>
        <w:t>nd</w:t>
      </w:r>
      <w:r w:rsidRPr="00795332">
        <w:rPr>
          <w:rFonts w:ascii="Arial" w:hAnsi="Arial" w:cs="Arial"/>
          <w:sz w:val="24"/>
          <w:szCs w:val="24"/>
        </w:rPr>
        <w:t xml:space="preserve"> Edition, 2019</w:t>
      </w:r>
    </w:p>
    <w:p w14:paraId="5A07EFDD" w14:textId="3F0D43E6" w:rsidR="00EC4664" w:rsidRPr="00795332" w:rsidRDefault="00EC4664" w:rsidP="0079533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5332">
        <w:rPr>
          <w:rFonts w:ascii="Arial" w:hAnsi="Arial" w:cs="Arial"/>
          <w:sz w:val="24"/>
          <w:szCs w:val="24"/>
        </w:rPr>
        <w:t xml:space="preserve">D.L. Pavia, G.M. Lampman, G.S. Kriz, </w:t>
      </w:r>
      <w:r w:rsidR="00595431" w:rsidRPr="00795332">
        <w:rPr>
          <w:rFonts w:ascii="Arial" w:hAnsi="Arial" w:cs="Arial"/>
          <w:sz w:val="24"/>
          <w:szCs w:val="24"/>
        </w:rPr>
        <w:t xml:space="preserve">J.R. </w:t>
      </w:r>
      <w:r w:rsidRPr="00795332">
        <w:rPr>
          <w:rFonts w:ascii="Arial" w:hAnsi="Arial" w:cs="Arial"/>
          <w:sz w:val="24"/>
          <w:szCs w:val="24"/>
        </w:rPr>
        <w:t>Vyvyan, Introduction to spectroscopy</w:t>
      </w:r>
      <w:r w:rsidR="00595431" w:rsidRPr="00795332">
        <w:rPr>
          <w:rFonts w:ascii="Arial" w:hAnsi="Arial" w:cs="Arial"/>
          <w:sz w:val="24"/>
          <w:szCs w:val="24"/>
        </w:rPr>
        <w:t xml:space="preserve"> 5e </w:t>
      </w:r>
      <w:r w:rsidRPr="00795332">
        <w:rPr>
          <w:rFonts w:ascii="Arial" w:hAnsi="Arial" w:cs="Arial"/>
          <w:sz w:val="24"/>
          <w:szCs w:val="24"/>
        </w:rPr>
        <w:t>,5</w:t>
      </w:r>
      <w:r w:rsidRPr="00795332">
        <w:rPr>
          <w:rFonts w:ascii="Arial" w:hAnsi="Arial" w:cs="Arial"/>
          <w:sz w:val="24"/>
          <w:szCs w:val="24"/>
          <w:vertAlign w:val="superscript"/>
        </w:rPr>
        <w:t>th</w:t>
      </w:r>
      <w:r w:rsidR="00595431" w:rsidRPr="00795332">
        <w:rPr>
          <w:rFonts w:ascii="Arial" w:hAnsi="Arial" w:cs="Arial"/>
          <w:sz w:val="24"/>
          <w:szCs w:val="24"/>
        </w:rPr>
        <w:t xml:space="preserve"> </w:t>
      </w:r>
      <w:r w:rsidRPr="00795332">
        <w:rPr>
          <w:rFonts w:ascii="Arial" w:hAnsi="Arial" w:cs="Arial"/>
          <w:sz w:val="24"/>
          <w:szCs w:val="24"/>
        </w:rPr>
        <w:t>Edition</w:t>
      </w:r>
      <w:r w:rsidR="00595431" w:rsidRPr="00795332">
        <w:rPr>
          <w:rFonts w:ascii="Arial" w:hAnsi="Arial" w:cs="Arial"/>
          <w:sz w:val="24"/>
          <w:szCs w:val="24"/>
        </w:rPr>
        <w:t>, 2015.</w:t>
      </w:r>
    </w:p>
    <w:p w14:paraId="5CD4A37F" w14:textId="5A5C7840" w:rsidR="000F1737" w:rsidRPr="00795332" w:rsidRDefault="000F1737" w:rsidP="0079533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5332">
        <w:rPr>
          <w:rFonts w:ascii="Arial" w:hAnsi="Arial" w:cs="Arial"/>
          <w:sz w:val="24"/>
          <w:szCs w:val="24"/>
        </w:rPr>
        <w:t>M.C. Gupta, Atomic and Molecular Spectroscopy, 1</w:t>
      </w:r>
      <w:r w:rsidRPr="00795332">
        <w:rPr>
          <w:rFonts w:ascii="Arial" w:hAnsi="Arial" w:cs="Arial"/>
          <w:sz w:val="24"/>
          <w:szCs w:val="24"/>
          <w:vertAlign w:val="superscript"/>
        </w:rPr>
        <w:t>st</w:t>
      </w:r>
      <w:r w:rsidRPr="00795332">
        <w:rPr>
          <w:rFonts w:ascii="Arial" w:hAnsi="Arial" w:cs="Arial"/>
          <w:sz w:val="24"/>
          <w:szCs w:val="24"/>
        </w:rPr>
        <w:t xml:space="preserve"> Edition, 2007.</w:t>
      </w:r>
    </w:p>
    <w:p w14:paraId="45066A54" w14:textId="24A80500" w:rsidR="00595431" w:rsidRPr="00795332" w:rsidRDefault="00595431" w:rsidP="0079533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5332">
        <w:rPr>
          <w:rFonts w:ascii="Arial" w:hAnsi="Arial" w:cs="Arial"/>
          <w:sz w:val="24"/>
          <w:szCs w:val="24"/>
        </w:rPr>
        <w:t>H.H. Willard, L.L. Merritt, J.A. Dean, F.A. Settle, Instrumental Methods of Analysis, 7</w:t>
      </w:r>
      <w:r w:rsidRPr="00795332">
        <w:rPr>
          <w:rFonts w:ascii="Arial" w:hAnsi="Arial" w:cs="Arial"/>
          <w:sz w:val="24"/>
          <w:szCs w:val="24"/>
          <w:vertAlign w:val="superscript"/>
        </w:rPr>
        <w:t>th</w:t>
      </w:r>
      <w:r w:rsidRPr="00795332">
        <w:rPr>
          <w:rFonts w:ascii="Arial" w:hAnsi="Arial" w:cs="Arial"/>
          <w:sz w:val="24"/>
          <w:szCs w:val="24"/>
        </w:rPr>
        <w:t xml:space="preserve"> edition,1988.</w:t>
      </w:r>
    </w:p>
    <w:p w14:paraId="03D4A875" w14:textId="77777777" w:rsidR="00FF5B7E" w:rsidRPr="00795332" w:rsidRDefault="00FF5B7E" w:rsidP="0079533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5332">
        <w:rPr>
          <w:rFonts w:ascii="Arial" w:hAnsi="Arial" w:cs="Arial"/>
          <w:sz w:val="24"/>
          <w:szCs w:val="24"/>
        </w:rPr>
        <w:t xml:space="preserve">Scanning electron microscopy and X- ray microanalysis, Goldstein, Newbury, Michael, Ritchie Joseph I. Goldstein Dale E. Newbury Joseph R. Michael </w:t>
      </w:r>
      <w:r w:rsidRPr="00795332">
        <w:rPr>
          <w:rFonts w:ascii="Arial" w:hAnsi="Arial" w:cs="Arial"/>
          <w:sz w:val="24"/>
          <w:szCs w:val="24"/>
        </w:rPr>
        <w:lastRenderedPageBreak/>
        <w:t>Nicholas W.M. Ritchie John Henry J. Scott David C. Joy, 4th edition, Springer,2018.</w:t>
      </w:r>
    </w:p>
    <w:p w14:paraId="104F3D9D" w14:textId="77777777" w:rsidR="00FF5B7E" w:rsidRPr="00795332" w:rsidRDefault="00FF5B7E" w:rsidP="0079533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5332">
        <w:rPr>
          <w:rFonts w:ascii="Arial" w:hAnsi="Arial" w:cs="Arial"/>
          <w:sz w:val="24"/>
          <w:szCs w:val="24"/>
        </w:rPr>
        <w:t>Principles of instrumental analysis, Skoog, Holler, Crouch, Cengage Learning, 6th edition, 2016.</w:t>
      </w:r>
    </w:p>
    <w:p w14:paraId="4AFB70D9" w14:textId="77777777" w:rsidR="00FF5B7E" w:rsidRPr="00795332" w:rsidRDefault="00FF5B7E" w:rsidP="0079533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5332">
        <w:rPr>
          <w:rFonts w:ascii="Arial" w:hAnsi="Arial" w:cs="Arial"/>
          <w:sz w:val="24"/>
          <w:szCs w:val="24"/>
        </w:rPr>
        <w:t>Quantitative chemical analysis, Daniel C. Harris, Seventh edition, 2007.</w:t>
      </w:r>
    </w:p>
    <w:p w14:paraId="2B25133E" w14:textId="77777777" w:rsidR="00FF5B7E" w:rsidRPr="00795332" w:rsidRDefault="00FF5B7E" w:rsidP="0079533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5332">
        <w:rPr>
          <w:rFonts w:ascii="Arial" w:hAnsi="Arial" w:cs="Arial"/>
          <w:sz w:val="24"/>
          <w:szCs w:val="24"/>
        </w:rPr>
        <w:t>Electron microscopy and analysis, Goodhew, John Humphreys, Richard Beanland, 3rd edition, 2001.</w:t>
      </w:r>
    </w:p>
    <w:p w14:paraId="48600644" w14:textId="77777777" w:rsidR="00FF5B7E" w:rsidRPr="00795332" w:rsidRDefault="00FF5B7E" w:rsidP="0079533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5332">
        <w:rPr>
          <w:rFonts w:ascii="Arial" w:hAnsi="Arial" w:cs="Arial"/>
          <w:sz w:val="24"/>
          <w:szCs w:val="24"/>
        </w:rPr>
        <w:t>Scanning electron microscopy, Ludwig Reimer, 2nd edition, Springer,1998.</w:t>
      </w:r>
    </w:p>
    <w:p w14:paraId="6C1DA415" w14:textId="4177874A" w:rsidR="00795332" w:rsidRPr="00795332" w:rsidRDefault="00795332" w:rsidP="0079533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5332">
        <w:rPr>
          <w:rFonts w:ascii="Arial" w:hAnsi="Arial" w:cs="Arial"/>
          <w:sz w:val="24"/>
          <w:szCs w:val="24"/>
        </w:rPr>
        <w:t xml:space="preserve"> Gross, L.; Mohn, F.; Moll, N.; Liljeroth, P.; Meyer, G. (27 August 2009). "The Chemical Structure of a Molecule Resolved by Atomic Force Microscopy". Science 325 (5944): 1110–1114.</w:t>
      </w:r>
    </w:p>
    <w:p w14:paraId="0702D1DF" w14:textId="393F18A0" w:rsidR="00795332" w:rsidRPr="00795332" w:rsidRDefault="00795332" w:rsidP="0079533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5332">
        <w:rPr>
          <w:rFonts w:ascii="Arial" w:hAnsi="Arial" w:cs="Arial"/>
          <w:sz w:val="24"/>
          <w:szCs w:val="24"/>
        </w:rPr>
        <w:t xml:space="preserve"> Hinterdorfer, P; Dufrêne, Yf (May 2006). "Detection and localization of single molecular recognition events using atomic force microscopy". Nature methods 3 (5): 347–55.</w:t>
      </w:r>
    </w:p>
    <w:p w14:paraId="3C910137" w14:textId="77777777" w:rsidR="00795332" w:rsidRPr="00795332" w:rsidRDefault="00795332" w:rsidP="0079533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5332">
        <w:rPr>
          <w:rFonts w:ascii="Arial" w:hAnsi="Arial" w:cs="Arial"/>
          <w:sz w:val="24"/>
          <w:szCs w:val="24"/>
        </w:rPr>
        <w:t xml:space="preserve">Trache, Andreea &amp; Meininger, Gerald. (2008). Atomic force microscopy (AFM). Current protocols in microbiology. Chapter 2. Unit 2C.2. </w:t>
      </w:r>
    </w:p>
    <w:p w14:paraId="75537A41" w14:textId="77777777" w:rsidR="00795332" w:rsidRPr="00795332" w:rsidRDefault="00795332" w:rsidP="0079533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5332">
        <w:rPr>
          <w:rFonts w:ascii="Arial" w:hAnsi="Arial" w:cs="Arial"/>
          <w:sz w:val="24"/>
          <w:szCs w:val="24"/>
        </w:rPr>
        <w:t>Ricardo Garcı́a, Rubén Pérez, Dynamic atomic force microscopy methods, Surface Science Reports, Volume 47, Issues 6–8, 2002, Pages 197-301</w:t>
      </w:r>
    </w:p>
    <w:p w14:paraId="5C591EFC" w14:textId="489F66EF" w:rsidR="00795332" w:rsidRPr="00795332" w:rsidRDefault="00795332" w:rsidP="0079533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5332">
        <w:rPr>
          <w:rFonts w:ascii="Arial" w:hAnsi="Arial" w:cs="Arial"/>
          <w:sz w:val="24"/>
          <w:szCs w:val="24"/>
        </w:rPr>
        <w:t xml:space="preserve">Jawad, Akram. (2020). AFM Handbook; Theoretical Principles and </w:t>
      </w:r>
      <w:r w:rsidR="00AD7CC7">
        <w:rPr>
          <w:rFonts w:ascii="Arial" w:hAnsi="Arial" w:cs="Arial"/>
          <w:sz w:val="24"/>
          <w:szCs w:val="24"/>
        </w:rPr>
        <w:t>Experimental Parameters (</w:t>
      </w:r>
      <w:r w:rsidRPr="00795332">
        <w:rPr>
          <w:rFonts w:ascii="Arial" w:hAnsi="Arial" w:cs="Arial"/>
          <w:sz w:val="24"/>
          <w:szCs w:val="24"/>
        </w:rPr>
        <w:t>I</w:t>
      </w:r>
      <w:r w:rsidR="00AD7CC7">
        <w:rPr>
          <w:rFonts w:ascii="Arial" w:hAnsi="Arial" w:cs="Arial"/>
          <w:sz w:val="24"/>
          <w:szCs w:val="24"/>
        </w:rPr>
        <w:t>SBN:</w:t>
      </w:r>
      <w:r w:rsidRPr="00795332">
        <w:rPr>
          <w:rFonts w:ascii="Arial" w:hAnsi="Arial" w:cs="Arial"/>
          <w:sz w:val="24"/>
          <w:szCs w:val="24"/>
        </w:rPr>
        <w:t xml:space="preserve"> 978-613-8-94061-6</w:t>
      </w:r>
      <w:r w:rsidR="00AD7CC7">
        <w:rPr>
          <w:rFonts w:ascii="Arial" w:hAnsi="Arial" w:cs="Arial"/>
          <w:sz w:val="24"/>
          <w:szCs w:val="24"/>
        </w:rPr>
        <w:t>)</w:t>
      </w:r>
      <w:r w:rsidRPr="00795332">
        <w:rPr>
          <w:rFonts w:ascii="Arial" w:hAnsi="Arial" w:cs="Arial"/>
          <w:sz w:val="24"/>
          <w:szCs w:val="24"/>
        </w:rPr>
        <w:t>.</w:t>
      </w:r>
    </w:p>
    <w:p w14:paraId="5C9EB83D" w14:textId="77777777" w:rsidR="00795332" w:rsidRPr="00795332" w:rsidRDefault="00795332" w:rsidP="00795332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041B4B" w14:textId="2D63E166" w:rsidR="00595431" w:rsidRPr="00AF7F29" w:rsidRDefault="00595431" w:rsidP="00AF7F2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46EC763B" w14:textId="77777777" w:rsidR="00DE2B69" w:rsidRPr="00DE2B69" w:rsidRDefault="00DE2B69" w:rsidP="000F1737">
      <w:pPr>
        <w:pStyle w:val="ListParagraph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DE2B69" w:rsidRPr="00DE2B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03879"/>
    <w:multiLevelType w:val="hybridMultilevel"/>
    <w:tmpl w:val="54DE58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753B8"/>
    <w:multiLevelType w:val="hybridMultilevel"/>
    <w:tmpl w:val="22C08D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DFE"/>
    <w:rsid w:val="00025078"/>
    <w:rsid w:val="000F1737"/>
    <w:rsid w:val="002102F6"/>
    <w:rsid w:val="002A420B"/>
    <w:rsid w:val="002D1777"/>
    <w:rsid w:val="002D432A"/>
    <w:rsid w:val="00425D5B"/>
    <w:rsid w:val="004462EF"/>
    <w:rsid w:val="004B337B"/>
    <w:rsid w:val="004D4CED"/>
    <w:rsid w:val="004E67F2"/>
    <w:rsid w:val="004F124B"/>
    <w:rsid w:val="005861F7"/>
    <w:rsid w:val="00595431"/>
    <w:rsid w:val="00643B60"/>
    <w:rsid w:val="00682361"/>
    <w:rsid w:val="006927DB"/>
    <w:rsid w:val="006B08CD"/>
    <w:rsid w:val="006F0CBA"/>
    <w:rsid w:val="006F3A82"/>
    <w:rsid w:val="00786B64"/>
    <w:rsid w:val="007929B8"/>
    <w:rsid w:val="00795332"/>
    <w:rsid w:val="00844472"/>
    <w:rsid w:val="00853E7E"/>
    <w:rsid w:val="008F460E"/>
    <w:rsid w:val="00A1102A"/>
    <w:rsid w:val="00AD7CC7"/>
    <w:rsid w:val="00AF7F29"/>
    <w:rsid w:val="00B078D0"/>
    <w:rsid w:val="00B81DAB"/>
    <w:rsid w:val="00C47737"/>
    <w:rsid w:val="00C67BC5"/>
    <w:rsid w:val="00C80DB3"/>
    <w:rsid w:val="00CC568E"/>
    <w:rsid w:val="00D05074"/>
    <w:rsid w:val="00D17E69"/>
    <w:rsid w:val="00D830A2"/>
    <w:rsid w:val="00DE2B69"/>
    <w:rsid w:val="00EC4664"/>
    <w:rsid w:val="00ED5D91"/>
    <w:rsid w:val="00F42DFE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068DD5"/>
  <w15:chartTrackingRefBased/>
  <w15:docId w15:val="{43F35308-13F8-414D-9351-08476BF1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3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4204</Characters>
  <Application>Microsoft Office Word</Application>
  <DocSecurity>0</DocSecurity>
  <Lines>82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Reshma Mariyam Jacob</dc:creator>
  <cp:keywords/>
  <dc:description/>
  <cp:lastModifiedBy>ANAS</cp:lastModifiedBy>
  <cp:revision>2</cp:revision>
  <cp:lastPrinted>2022-03-11T07:55:00Z</cp:lastPrinted>
  <dcterms:created xsi:type="dcterms:W3CDTF">2025-01-16T10:14:00Z</dcterms:created>
  <dcterms:modified xsi:type="dcterms:W3CDTF">2025-01-16T10:14:00Z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182906c9cd38dddcf98210d1c6e57f7165bf77a407518318847c4d19d9e0f7f3</vt:lpwstr>
  </property>
</Properties>
</file>